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434343"/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/>
      </w:pPr>
      <w:bookmarkStart w:colFirst="0" w:colLast="0" w:name="_y7fv6lwyr3q5" w:id="0"/>
      <w:bookmarkEnd w:id="0"/>
      <w:r w:rsidDel="00000000" w:rsidR="00000000" w:rsidRPr="00000000">
        <w:rPr>
          <w:rtl w:val="0"/>
        </w:rPr>
        <w:t xml:space="preserve">Météo aléatoire pour SR6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color w:val="efefef"/>
        </w:rPr>
      </w:pPr>
      <w:r w:rsidDel="00000000" w:rsidR="00000000" w:rsidRPr="00000000">
        <w:rPr/>
        <w:drawing>
          <wp:inline distB="114300" distT="114300" distL="114300" distR="114300">
            <wp:extent cx="5731200" cy="3784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color w:val="efefe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Pour définir </w:t>
      </w:r>
      <w:r w:rsidDel="00000000" w:rsidR="00000000" w:rsidRPr="00000000">
        <w:rPr>
          <w:rtl w:val="0"/>
        </w:rPr>
        <w:t xml:space="preserve">aléatoirement</w:t>
      </w:r>
      <w:r w:rsidDel="00000000" w:rsidR="00000000" w:rsidRPr="00000000">
        <w:rPr>
          <w:color w:val="efefef"/>
          <w:rtl w:val="0"/>
        </w:rPr>
        <w:t xml:space="preserve"> la météo voilà un tableau qui définit par mois des </w:t>
      </w:r>
      <w:r w:rsidDel="00000000" w:rsidR="00000000" w:rsidRPr="00000000">
        <w:rPr>
          <w:rtl w:val="0"/>
        </w:rPr>
        <w:t xml:space="preserve">intempéries</w:t>
      </w:r>
      <w:r w:rsidDel="00000000" w:rsidR="00000000" w:rsidRPr="00000000">
        <w:rPr>
          <w:color w:val="efefef"/>
          <w:rtl w:val="0"/>
        </w:rPr>
        <w:t xml:space="preserve"> </w:t>
      </w:r>
      <w:r w:rsidDel="00000000" w:rsidR="00000000" w:rsidRPr="00000000">
        <w:rPr>
          <w:rtl w:val="0"/>
        </w:rPr>
        <w:t xml:space="preserve">possibles.</w:t>
      </w:r>
      <w:r w:rsidDel="00000000" w:rsidR="00000000" w:rsidRPr="00000000">
        <w:rPr>
          <w:color w:val="efefef"/>
          <w:rtl w:val="0"/>
        </w:rPr>
        <w:t xml:space="preserve"> Il suffit de lancer 3d6 et d’observer le résultat :</w:t>
      </w:r>
    </w:p>
    <w:p w:rsidR="00000000" w:rsidDel="00000000" w:rsidP="00000000" w:rsidRDefault="00000000" w:rsidRPr="00000000" w14:paraId="00000005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- 1</w:t>
      </w:r>
      <w:r w:rsidDel="00000000" w:rsidR="00000000" w:rsidRPr="00000000">
        <w:rPr>
          <w:color w:val="efefef"/>
          <w:vertAlign w:val="superscript"/>
          <w:rtl w:val="0"/>
        </w:rPr>
        <w:t xml:space="preserve">er</w:t>
      </w:r>
      <w:r w:rsidDel="00000000" w:rsidR="00000000" w:rsidRPr="00000000">
        <w:rPr>
          <w:color w:val="efefef"/>
          <w:rtl w:val="0"/>
        </w:rPr>
        <w:t xml:space="preserve"> dé (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color w:val="efefef"/>
          <w:rtl w:val="0"/>
        </w:rPr>
        <w:t xml:space="preserve">leu) = la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color w:val="efefef"/>
          <w:rtl w:val="0"/>
        </w:rPr>
        <w:t xml:space="preserve">luie.</w:t>
      </w:r>
    </w:p>
    <w:p w:rsidR="00000000" w:rsidDel="00000000" w:rsidP="00000000" w:rsidRDefault="00000000" w:rsidRPr="00000000" w14:paraId="00000006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- 2</w:t>
      </w:r>
      <w:r w:rsidDel="00000000" w:rsidR="00000000" w:rsidRPr="00000000">
        <w:rPr>
          <w:color w:val="efefef"/>
          <w:vertAlign w:val="superscript"/>
          <w:rtl w:val="0"/>
        </w:rPr>
        <w:t xml:space="preserve">e</w:t>
      </w:r>
      <w:r w:rsidDel="00000000" w:rsidR="00000000" w:rsidRPr="00000000">
        <w:rPr>
          <w:color w:val="efefef"/>
          <w:rtl w:val="0"/>
        </w:rPr>
        <w:t xml:space="preserve"> dé (gris) = le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color w:val="efefef"/>
          <w:rtl w:val="0"/>
        </w:rPr>
        <w:t xml:space="preserve">ent. Pour obtenir un 7+, sur</w:t>
      </w:r>
      <w:r w:rsidDel="00000000" w:rsidR="00000000" w:rsidRPr="00000000">
        <w:rPr>
          <w:rtl w:val="0"/>
        </w:rPr>
        <w:t xml:space="preserve"> un 6, relancez le dé et si le résultat est de 4+, c’est réussi. Si votre résultat est inférieur de 1 au seuil, c’est un vent léger.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- 3</w:t>
      </w:r>
      <w:r w:rsidDel="00000000" w:rsidR="00000000" w:rsidRPr="00000000">
        <w:rPr>
          <w:color w:val="efefef"/>
          <w:vertAlign w:val="superscript"/>
          <w:rtl w:val="0"/>
        </w:rPr>
        <w:t xml:space="preserve">e</w:t>
      </w:r>
      <w:r w:rsidDel="00000000" w:rsidR="00000000" w:rsidRPr="00000000">
        <w:rPr>
          <w:color w:val="efefef"/>
          <w:rtl w:val="0"/>
        </w:rPr>
        <w:t xml:space="preserve"> dé (blanc) = </w:t>
      </w:r>
      <w:r w:rsidDel="00000000" w:rsidR="00000000" w:rsidRPr="00000000">
        <w:rPr>
          <w:rtl w:val="0"/>
        </w:rPr>
        <w:t xml:space="preserve">la variation de température</w:t>
      </w:r>
      <w:r w:rsidDel="00000000" w:rsidR="00000000" w:rsidRPr="00000000">
        <w:rPr>
          <w:color w:val="efefef"/>
          <w:rtl w:val="0"/>
        </w:rPr>
        <w:t xml:space="preserve">. Une réussite monte ou baisse de 1 (ou 2 suivant la notation) le niveau de la chaleur / froid. </w:t>
      </w:r>
    </w:p>
    <w:p w:rsidR="00000000" w:rsidDel="00000000" w:rsidP="00000000" w:rsidRDefault="00000000" w:rsidRPr="00000000" w14:paraId="00000008">
      <w:pPr>
        <w:pageBreakBefore w:val="0"/>
        <w:rPr>
          <w:color w:val="efefe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Bien </w:t>
      </w:r>
      <w:r w:rsidDel="00000000" w:rsidR="00000000" w:rsidRPr="00000000">
        <w:rPr>
          <w:rtl w:val="0"/>
        </w:rPr>
        <w:t xml:space="preserve">sûr,</w:t>
      </w:r>
      <w:r w:rsidDel="00000000" w:rsidR="00000000" w:rsidRPr="00000000">
        <w:rPr>
          <w:color w:val="efefef"/>
          <w:rtl w:val="0"/>
        </w:rPr>
        <w:t xml:space="preserve"> les effets </w:t>
      </w:r>
      <w:r w:rsidDel="00000000" w:rsidR="00000000" w:rsidRPr="00000000">
        <w:rPr>
          <w:rtl w:val="0"/>
        </w:rPr>
        <w:t xml:space="preserve">météo</w:t>
      </w:r>
      <w:r w:rsidDel="00000000" w:rsidR="00000000" w:rsidRPr="00000000">
        <w:rPr>
          <w:color w:val="efefef"/>
          <w:rtl w:val="0"/>
        </w:rPr>
        <w:t xml:space="preserve"> amènent les modificateurs </w:t>
      </w:r>
      <w:r w:rsidDel="00000000" w:rsidR="00000000" w:rsidRPr="00000000">
        <w:rPr>
          <w:rtl w:val="0"/>
        </w:rPr>
        <w:t xml:space="preserve">potentiels suivant les règles utilisées</w:t>
      </w:r>
      <w:r w:rsidDel="00000000" w:rsidR="00000000" w:rsidRPr="00000000">
        <w:rPr>
          <w:color w:val="efefef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rPr>
          <w:color w:val="efefe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Couleurs des mois :</w:t>
      </w:r>
    </w:p>
    <w:p w:rsidR="00000000" w:rsidDel="00000000" w:rsidP="00000000" w:rsidRDefault="00000000" w:rsidRPr="00000000" w14:paraId="0000000C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- blanc = malus froid moyen par défaut ( entre </w:t>
      </w:r>
      <w:r w:rsidDel="00000000" w:rsidR="00000000" w:rsidRPr="00000000">
        <w:rPr>
          <w:rtl w:val="0"/>
        </w:rPr>
        <w:t xml:space="preserve">-10 et -1°C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-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color w:val="efefef"/>
          <w:rtl w:val="0"/>
        </w:rPr>
        <w:t xml:space="preserve">leu = malus froid léger par défaut ( entre 0 et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color w:val="efefef"/>
          <w:rtl w:val="0"/>
        </w:rPr>
        <w:t xml:space="preserve">°</w:t>
      </w:r>
      <w:r w:rsidDel="00000000" w:rsidR="00000000" w:rsidRPr="00000000">
        <w:rPr>
          <w:rtl w:val="0"/>
        </w:rPr>
        <w:t xml:space="preserve">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- vert = pas de malus de température (</w:t>
      </w:r>
      <w:r w:rsidDel="00000000" w:rsidR="00000000" w:rsidRPr="00000000">
        <w:rPr>
          <w:rtl w:val="0"/>
        </w:rPr>
        <w:t xml:space="preserve">entre 10 et 24°C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- orange = malus chaleur légère par défaut (entre 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efefef"/>
          <w:rtl w:val="0"/>
        </w:rPr>
        <w:t xml:space="preserve"> et 3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efefef"/>
          <w:rtl w:val="0"/>
        </w:rPr>
        <w:t xml:space="preserve">°C )</w:t>
      </w:r>
    </w:p>
    <w:p w:rsidR="00000000" w:rsidDel="00000000" w:rsidP="00000000" w:rsidRDefault="00000000" w:rsidRPr="00000000" w14:paraId="00000010">
      <w:pPr>
        <w:pageBreakBefore w:val="0"/>
        <w:rPr>
          <w:color w:val="efefef"/>
        </w:rPr>
      </w:pPr>
      <w:r w:rsidDel="00000000" w:rsidR="00000000" w:rsidRPr="00000000">
        <w:rPr>
          <w:color w:val="efefef"/>
          <w:rtl w:val="0"/>
        </w:rPr>
        <w:t xml:space="preserve">- rouge = malus chaleur moyenne par défaut (entre 3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efefef"/>
          <w:rtl w:val="0"/>
        </w:rPr>
        <w:t xml:space="preserve"> et </w:t>
      </w:r>
      <w:r w:rsidDel="00000000" w:rsidR="00000000" w:rsidRPr="00000000">
        <w:rPr>
          <w:rtl w:val="0"/>
        </w:rPr>
        <w:t xml:space="preserve">41°C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Notes :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efefef"/>
          <w:rtl w:val="0"/>
        </w:rPr>
        <w:t xml:space="preserve"> Inversez les mois dans l'hémisphère sud.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color w:val="efefef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efefef"/>
          <w:rtl w:val="0"/>
        </w:rPr>
        <w:t xml:space="preserve"> Les températures moyennes prennent en compte l’humidité ou l’ensoleillement.</w:t>
      </w:r>
    </w:p>
    <w:p w:rsidR="00000000" w:rsidDel="00000000" w:rsidP="00000000" w:rsidRDefault="00000000" w:rsidRPr="00000000" w14:paraId="00000015">
      <w:pPr>
        <w:pageBreakBefore w:val="0"/>
        <w:rPr>
          <w:color w:val="efefef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efefef"/>
          <w:rtl w:val="0"/>
        </w:rPr>
        <w:t xml:space="preserve"> Ce sont des bases que vous pouvez facilement ajuster.</w:t>
      </w:r>
    </w:p>
    <w:p w:rsidR="00000000" w:rsidDel="00000000" w:rsidP="00000000" w:rsidRDefault="00000000" w:rsidRPr="00000000" w14:paraId="00000016">
      <w:pPr>
        <w:pageBreakBefore w:val="0"/>
        <w:rPr>
          <w:color w:val="efefe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Méditerranéen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AOU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SEP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OCT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Precipitations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58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Marseille</w:t>
      </w:r>
    </w:p>
    <w:p w:rsidR="00000000" w:rsidDel="00000000" w:rsidP="00000000" w:rsidRDefault="00000000" w:rsidRPr="00000000" w14:paraId="00000059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Chinois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FEV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AVR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AOU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SEP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OCT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NOV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Pluie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4+/6+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9C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Hong Kong</w:t>
      </w:r>
    </w:p>
    <w:p w:rsidR="00000000" w:rsidDel="00000000" w:rsidP="00000000" w:rsidRDefault="00000000" w:rsidRPr="00000000" w14:paraId="0000009D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Tropical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FEV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AVR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AOU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SEP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OCT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NOV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Pluie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E1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La Havane</w:t>
      </w:r>
    </w:p>
    <w:p w:rsidR="00000000" w:rsidDel="00000000" w:rsidP="00000000" w:rsidRDefault="00000000" w:rsidRPr="00000000" w14:paraId="000000E2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Mousson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FEV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AVR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JUIN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AOU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SEP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OCT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NOV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Pluie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25">
      <w:pPr>
        <w:rPr>
          <w:color w:val="00000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Delhi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Océanique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FEV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AVR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JUIL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AOU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SEP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OCT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NOV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Precipitations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69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Seattle</w:t>
      </w:r>
    </w:p>
    <w:p w:rsidR="00000000" w:rsidDel="00000000" w:rsidP="00000000" w:rsidRDefault="00000000" w:rsidRPr="00000000" w14:paraId="0000016A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Continental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FEV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AVR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JUIL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AOU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OCT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NOV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Precipitations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</w:tbl>
    <w:p w:rsidR="00000000" w:rsidDel="00000000" w:rsidP="00000000" w:rsidRDefault="00000000" w:rsidRPr="00000000" w14:paraId="000001AD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Moscou</w:t>
      </w:r>
    </w:p>
    <w:p w:rsidR="00000000" w:rsidDel="00000000" w:rsidP="00000000" w:rsidRDefault="00000000" w:rsidRPr="00000000" w14:paraId="000001AE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Equatorial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AVR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AOU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SEP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OCT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Precipitations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</w:tr>
    </w:tbl>
    <w:p w:rsidR="00000000" w:rsidDel="00000000" w:rsidP="00000000" w:rsidRDefault="00000000" w:rsidRPr="00000000" w14:paraId="000001E4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Singapour</w:t>
      </w:r>
    </w:p>
    <w:p w:rsidR="00000000" w:rsidDel="00000000" w:rsidP="00000000" w:rsidRDefault="00000000" w:rsidRPr="00000000" w14:paraId="000001E5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Aride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AVR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JUIN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JUIL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AOU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SEP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OCT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Precipitations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28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Le Caire</w:t>
      </w:r>
    </w:p>
    <w:p w:rsidR="00000000" w:rsidDel="00000000" w:rsidP="00000000" w:rsidRDefault="00000000" w:rsidRPr="00000000" w14:paraId="00000229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Polaire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AVR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JUIL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AOU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OCT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Precipitations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6C">
      <w:pPr>
        <w:pageBreakBefore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Base : Nuuk</w:t>
      </w:r>
    </w:p>
    <w:p w:rsidR="00000000" w:rsidDel="00000000" w:rsidP="00000000" w:rsidRDefault="00000000" w:rsidRPr="00000000" w14:paraId="0000026D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295.0" w:type="dxa"/>
        <w:jc w:val="left"/>
        <w:tblInd w:w="-1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tblGridChange w:id="0">
          <w:tblGrid>
            <w:gridCol w:w="163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  <w:gridCol w:w="80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Montagnard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JUIL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AOU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OCT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DEC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Precipitations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ageBreakBefore w:val="0"/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chaud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ageBreakBefore w:val="0"/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Plus froid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6+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B0">
      <w:pPr>
        <w:pageBreakBefore w:val="0"/>
        <w:rPr>
          <w:i w:val="1"/>
          <w:color w:val="efefef"/>
          <w:sz w:val="20"/>
          <w:szCs w:val="20"/>
        </w:rPr>
      </w:pPr>
      <w:r w:rsidDel="00000000" w:rsidR="00000000" w:rsidRPr="00000000">
        <w:rPr>
          <w:i w:val="1"/>
          <w:color w:val="efefef"/>
          <w:sz w:val="20"/>
          <w:szCs w:val="20"/>
          <w:rtl w:val="0"/>
        </w:rPr>
        <w:t xml:space="preserve">Base : Lhassa</w:t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efefef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